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75" w:rsidRPr="006F3D75" w:rsidRDefault="006F3D75" w:rsidP="006F3D75">
      <w:pPr>
        <w:spacing w:after="272" w:line="353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4"/>
          <w:szCs w:val="34"/>
          <w:lang w:eastAsia="ru-RU"/>
        </w:rPr>
      </w:pPr>
      <w:r w:rsidRPr="006F3D75">
        <w:rPr>
          <w:rFonts w:ascii="Arial" w:eastAsia="Times New Roman" w:hAnsi="Arial" w:cs="Arial"/>
          <w:b/>
          <w:bCs/>
          <w:color w:val="005EA5"/>
          <w:kern w:val="36"/>
          <w:sz w:val="34"/>
          <w:szCs w:val="34"/>
          <w:lang w:eastAsia="ru-RU"/>
        </w:rPr>
        <w:t>Приказ Минздрава России от 07.10.2015 N 700н (ред. от 11.10.2016) О номенклатуре специальностей специалистов, имеющих высшее медицинское и фармацевтическое образование</w:t>
      </w:r>
    </w:p>
    <w:p w:rsidR="006F3D75" w:rsidRPr="006F3D75" w:rsidRDefault="006F3D75" w:rsidP="006F3D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июля 2018 г. 21:48</w:t>
      </w:r>
    </w:p>
    <w:p w:rsidR="006F3D75" w:rsidRPr="006F3D75" w:rsidRDefault="006F3D75" w:rsidP="006F3D75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02"/>
      <w:bookmarkEnd w:id="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МИНИСТЕРСТВО ЗДРАВООХРАНЕНИЯ РОССИЙСКОЙ ФЕДЕРАЦИИ</w:t>
      </w:r>
    </w:p>
    <w:p w:rsidR="006F3D75" w:rsidRPr="006F3D75" w:rsidRDefault="006F3D75" w:rsidP="006F3D75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" w:name="100003"/>
      <w:bookmarkEnd w:id="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</w:t>
      </w:r>
    </w:p>
    <w:p w:rsidR="006F3D75" w:rsidRPr="006F3D75" w:rsidRDefault="006F3D75" w:rsidP="006F3D75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7 октября 2015 г. N 700н</w:t>
      </w:r>
    </w:p>
    <w:p w:rsidR="006F3D75" w:rsidRPr="006F3D75" w:rsidRDefault="006F3D75" w:rsidP="006F3D75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" w:name="100004"/>
      <w:bookmarkEnd w:id="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 НОМЕНКЛАТУРЕ</w:t>
      </w:r>
    </w:p>
    <w:p w:rsidR="006F3D75" w:rsidRPr="006F3D75" w:rsidRDefault="006F3D75" w:rsidP="006F3D75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СПЕЦИАЛЬНОСТЕЙ СПЕЦИАЛИСТОВ, ИМЕЮЩИХ </w:t>
      </w:r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ВЫСШЕЕ</w:t>
      </w:r>
      <w:proofErr w:type="gram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МЕДИЦИНСКОЕ</w:t>
      </w:r>
    </w:p>
    <w:p w:rsidR="006F3D75" w:rsidRPr="006F3D75" w:rsidRDefault="006F3D75" w:rsidP="006F3D75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 ФАРМАЦЕВТИЧЕСКОЕ ОБРАЗОВАНИЕ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" w:name="100005"/>
      <w:bookmarkEnd w:id="3"/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2014, N 12, ст. 1296; N 26, ст. 3577; N 30, ст. 4307; N 37, ст. 4969; 2015, N 2, ст. 491; N 12, ст. 1763; N 23, ст. 3333), приказываю:</w:t>
      </w:r>
      <w:proofErr w:type="gram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" w:name="100006"/>
      <w:bookmarkEnd w:id="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1. Утвердить прилагаемую </w:t>
      </w:r>
      <w:hyperlink r:id="rId4" w:anchor="100013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номенклатуру</w:t>
        </w:r>
      </w:hyperlink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специальностей специалистов, имеющих высшее медицинское и фармацевтическое образование.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" w:name="100007"/>
      <w:bookmarkEnd w:id="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Установить, что сертификаты специалистов по специальностям "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Диабетология</w:t>
      </w:r>
      <w:proofErr w:type="spell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" w:name="100008"/>
      <w:bookmarkEnd w:id="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3. Признать утратившими силу: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" w:name="100009"/>
      <w:bookmarkEnd w:id="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" w:name="100010"/>
      <w:bookmarkEnd w:id="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6F3D75" w:rsidRPr="006F3D75" w:rsidRDefault="006F3D75" w:rsidP="006F3D75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" w:name="100011"/>
      <w:bookmarkEnd w:id="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Министр</w:t>
      </w:r>
    </w:p>
    <w:p w:rsidR="006F3D75" w:rsidRPr="006F3D75" w:rsidRDefault="006F3D75" w:rsidP="006F3D75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В.И.СКВОРЦОВА</w:t>
      </w:r>
    </w:p>
    <w:p w:rsidR="006F3D75" w:rsidRPr="006F3D75" w:rsidRDefault="006F3D75" w:rsidP="006F3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3D75" w:rsidRPr="006F3D75" w:rsidRDefault="006F3D75" w:rsidP="006F3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3D75" w:rsidRPr="006F3D75" w:rsidRDefault="006F3D75" w:rsidP="006F3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F3D75" w:rsidRPr="006F3D75" w:rsidRDefault="006F3D75" w:rsidP="006F3D75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Утверждена</w:t>
      </w:r>
    </w:p>
    <w:p w:rsidR="006F3D75" w:rsidRPr="006F3D75" w:rsidRDefault="006F3D75" w:rsidP="006F3D75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6F3D75" w:rsidRPr="006F3D75" w:rsidRDefault="006F3D75" w:rsidP="006F3D75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Российской Федерации</w:t>
      </w:r>
    </w:p>
    <w:p w:rsidR="006F3D75" w:rsidRPr="006F3D75" w:rsidRDefault="006F3D75" w:rsidP="006F3D75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7 октября 2015 г. N 700н</w:t>
      </w:r>
    </w:p>
    <w:p w:rsidR="006F3D75" w:rsidRPr="006F3D75" w:rsidRDefault="006F3D75" w:rsidP="006F3D75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" w:name="100013"/>
      <w:bookmarkEnd w:id="1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НОМЕНКЛАТУРА</w:t>
      </w:r>
    </w:p>
    <w:p w:rsidR="006F3D75" w:rsidRPr="006F3D75" w:rsidRDefault="006F3D75" w:rsidP="006F3D75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СПЕЦИАЛЬНОСТЕЙ СПЕЦИАЛИСТОВ, ИМЕЮЩИХ </w:t>
      </w:r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ВЫСШЕЕ</w:t>
      </w:r>
      <w:proofErr w:type="gram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МЕДИЦИНСКОЕ</w:t>
      </w:r>
    </w:p>
    <w:p w:rsidR="006F3D75" w:rsidRPr="006F3D75" w:rsidRDefault="006F3D75" w:rsidP="006F3D75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 ФАРМАЦЕВТИЧЕСКОЕ ОБРАЗОВАНИЕ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1. Авиационная и космическая медицина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" w:name="100015"/>
      <w:bookmarkEnd w:id="1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Акушерство и гинекология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" w:name="100016"/>
      <w:bookmarkEnd w:id="1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3. Аллергология и иммунология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" w:name="100017"/>
      <w:bookmarkEnd w:id="1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4. Анестезиология-реаниматология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" w:name="100018"/>
      <w:bookmarkEnd w:id="1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5. Бактериология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" w:name="100019"/>
      <w:bookmarkEnd w:id="1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6. Вирусология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" w:name="100020"/>
      <w:bookmarkEnd w:id="1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7. Водолазная медицина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" w:name="100021"/>
      <w:bookmarkEnd w:id="1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 Гастроэнтерология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" w:name="100022"/>
      <w:bookmarkEnd w:id="1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9. Гематология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9" w:name="100023"/>
      <w:bookmarkEnd w:id="1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10. Генетика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" w:name="100024"/>
      <w:bookmarkEnd w:id="2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11. Гериатрия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" w:name="100025"/>
      <w:bookmarkEnd w:id="2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12. Гигиена детей и подростков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2" w:name="100026"/>
      <w:bookmarkEnd w:id="2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13. Гигиена питания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" w:name="100027"/>
      <w:bookmarkEnd w:id="2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14. Гигиена труда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" w:name="100028"/>
      <w:bookmarkEnd w:id="2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15. Гигиеническое воспитание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" w:name="100029"/>
      <w:bookmarkEnd w:id="2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16.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Дезинфектология</w:t>
      </w:r>
      <w:proofErr w:type="spell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" w:name="100030"/>
      <w:bookmarkEnd w:id="2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17.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Дерматовенерология</w:t>
      </w:r>
      <w:proofErr w:type="spell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" w:name="100031"/>
      <w:bookmarkEnd w:id="2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18. Детская кардиология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" w:name="100032"/>
      <w:bookmarkEnd w:id="2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19. Детская онкология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" w:name="100033"/>
      <w:bookmarkEnd w:id="2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20. Детская урология-андрология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21. Детская 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" w:name="100035"/>
      <w:bookmarkEnd w:id="3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22. Детская эндокринология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" w:name="100036"/>
      <w:bookmarkEnd w:id="3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23. Диетология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2" w:name="100037"/>
      <w:bookmarkEnd w:id="3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24. Инфекционные болезни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3" w:name="100038"/>
      <w:bookmarkEnd w:id="3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25. Кардиология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4" w:name="100039"/>
      <w:bookmarkEnd w:id="3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26. Клиническая лабораторная диагностика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5" w:name="100040"/>
      <w:bookmarkEnd w:id="3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27. Клиническая фармакология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6" w:name="100041"/>
      <w:bookmarkEnd w:id="3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28.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Колопроктология</w:t>
      </w:r>
      <w:proofErr w:type="spell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7" w:name="100042"/>
      <w:bookmarkEnd w:id="3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29. Коммунальная гигиена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8" w:name="100043"/>
      <w:bookmarkEnd w:id="3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30. Косметология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9" w:name="100044"/>
      <w:bookmarkEnd w:id="3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31. Лабораторная генетика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0" w:name="100045"/>
      <w:bookmarkEnd w:id="4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32. Лечебная физкультура и спортивная медицина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1" w:name="100046"/>
      <w:bookmarkEnd w:id="4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33. Мануальная терапия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2" w:name="100047"/>
      <w:bookmarkEnd w:id="4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34. Медико-социальная экспертиза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3" w:name="100048"/>
      <w:bookmarkEnd w:id="4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35. Неврология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4" w:name="100049"/>
      <w:bookmarkEnd w:id="4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36. Нейрохирургия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5" w:name="100050"/>
      <w:bookmarkEnd w:id="4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37.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Неонатология</w:t>
      </w:r>
      <w:proofErr w:type="spell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6" w:name="100051"/>
      <w:bookmarkEnd w:id="4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38. Нефрология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7" w:name="100052"/>
      <w:bookmarkEnd w:id="4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39. Общая врачебная практика (семейная медицина)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8" w:name="100053"/>
      <w:bookmarkEnd w:id="4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40. Общая гигиена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9" w:name="100054"/>
      <w:bookmarkEnd w:id="4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41. Онкология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0" w:name="100055"/>
      <w:bookmarkEnd w:id="5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42. Организация здравоохранения и общественное здоровье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1" w:name="100056"/>
      <w:bookmarkEnd w:id="5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43. Ортодонтия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2" w:name="100057"/>
      <w:bookmarkEnd w:id="5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44.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Остеопатия</w:t>
      </w:r>
      <w:proofErr w:type="spell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3" w:name="100058"/>
      <w:bookmarkEnd w:id="5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45. Оториноларингология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4" w:name="100059"/>
      <w:bookmarkEnd w:id="5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46. Офтальмология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5" w:name="100060"/>
      <w:bookmarkEnd w:id="5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47. Паразитология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6" w:name="100061"/>
      <w:bookmarkEnd w:id="5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48. Патологическая анатомия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7" w:name="100062"/>
      <w:bookmarkEnd w:id="5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49. Педиатрия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8" w:name="100063"/>
      <w:bookmarkEnd w:id="5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50. Пластическая 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9" w:name="100064"/>
      <w:bookmarkEnd w:id="5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51. Профпатология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0" w:name="100065"/>
      <w:bookmarkEnd w:id="6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52. Психиатрия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1" w:name="100066"/>
      <w:bookmarkEnd w:id="6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53. Психиатрия-наркология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2" w:name="100067"/>
      <w:bookmarkEnd w:id="6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54. Психотерапия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3" w:name="100068"/>
      <w:bookmarkEnd w:id="6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55. Пульмонология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4" w:name="100069"/>
      <w:bookmarkEnd w:id="6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56. Радиационная гигиена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5" w:name="100070"/>
      <w:bookmarkEnd w:id="6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57. Радиология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6" w:name="100071"/>
      <w:bookmarkEnd w:id="6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58. Радиотерапия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7" w:name="100072"/>
      <w:bookmarkEnd w:id="6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59. Ревматология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8" w:name="100073"/>
      <w:bookmarkEnd w:id="6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60. Рентгенология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9" w:name="100074"/>
      <w:bookmarkEnd w:id="6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61.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Рентгенэндоваскулярные</w:t>
      </w:r>
      <w:proofErr w:type="spell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диагностика и лечение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0" w:name="100075"/>
      <w:bookmarkEnd w:id="7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62. Рефлексотерапия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1" w:name="100076"/>
      <w:bookmarkEnd w:id="7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63. Санитарно-гигиенические лабораторные исследования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2" w:name="100077"/>
      <w:bookmarkEnd w:id="7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64. Сексология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3" w:name="100078"/>
      <w:bookmarkEnd w:id="7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65. </w:t>
      </w:r>
      <w:proofErr w:type="spellStart"/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Сердечно-сосудистая</w:t>
      </w:r>
      <w:proofErr w:type="spellEnd"/>
      <w:proofErr w:type="gram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4" w:name="100079"/>
      <w:bookmarkEnd w:id="7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66. Скорая медицинская помощь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5" w:name="100080"/>
      <w:bookmarkEnd w:id="7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67. Социальная гигиена и организация госсанэпидслужбы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6" w:name="100081"/>
      <w:bookmarkEnd w:id="7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68. Стоматология детская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7" w:name="100082"/>
      <w:bookmarkEnd w:id="7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69. Стоматология общей практики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8" w:name="100083"/>
      <w:bookmarkEnd w:id="7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70. Стоматология ортопедическая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9" w:name="100084"/>
      <w:bookmarkEnd w:id="7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71. Стоматология терапевтическая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0" w:name="100085"/>
      <w:bookmarkEnd w:id="8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72. Стоматология хирургическая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1" w:name="100086"/>
      <w:bookmarkEnd w:id="8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73. Судебно-медицинская экспертиза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2" w:name="100087"/>
      <w:bookmarkEnd w:id="8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74. Судебно-психиатрическая экспертиза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3" w:name="100088"/>
      <w:bookmarkEnd w:id="8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75. </w:t>
      </w:r>
      <w:proofErr w:type="spell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Сурдология-оториноларингология</w:t>
      </w:r>
      <w:proofErr w:type="spellEnd"/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4" w:name="100089"/>
      <w:bookmarkEnd w:id="8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76. Терапия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5" w:name="100090"/>
      <w:bookmarkEnd w:id="8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77. Токсикология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6" w:name="100091"/>
      <w:bookmarkEnd w:id="8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78. Торакальная 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7" w:name="100092"/>
      <w:bookmarkEnd w:id="8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79. Травматология и ортопедия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8" w:name="100093"/>
      <w:bookmarkEnd w:id="8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80. Трансфузиология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9" w:name="100094"/>
      <w:bookmarkEnd w:id="8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81. Ультразвуковая диагностика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0" w:name="100095"/>
      <w:bookmarkEnd w:id="9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82. Управление и экономика фармации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1" w:name="100096"/>
      <w:bookmarkEnd w:id="9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83. Управление сестринской деятельностью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2" w:name="100097"/>
      <w:bookmarkEnd w:id="9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84. Урология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3" w:name="100098"/>
      <w:bookmarkEnd w:id="9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85. Фармацевтическая технология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4" w:name="100099"/>
      <w:bookmarkEnd w:id="9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86. Фармацевтическая химия и фармакогнозия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5" w:name="100100"/>
      <w:bookmarkEnd w:id="9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87. Физиотерапия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6" w:name="100101"/>
      <w:bookmarkEnd w:id="9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88. Фтизиатрия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7" w:name="100102"/>
      <w:bookmarkEnd w:id="9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89. Функциональная диагностика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8" w:name="100103"/>
      <w:bookmarkEnd w:id="9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90. 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9" w:name="100104"/>
      <w:bookmarkEnd w:id="99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91. Челюстно-лицевая хирургия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0" w:name="100105"/>
      <w:bookmarkEnd w:id="10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92. Эндокринология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1" w:name="100106"/>
      <w:bookmarkEnd w:id="10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93. Эндоскопия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2" w:name="100107"/>
      <w:bookmarkEnd w:id="102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94. Эпидемиология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3" w:name="000001"/>
      <w:bookmarkEnd w:id="103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95. Лечебное дело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96. Медико-профилактическое дело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4" w:name="000003"/>
      <w:bookmarkEnd w:id="104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97. Медицинская биохимия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5" w:name="000004"/>
      <w:bookmarkEnd w:id="105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98. Медицинская биофизика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6" w:name="000005"/>
      <w:bookmarkEnd w:id="106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99. Медицинская кибернетика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7" w:name="000006"/>
      <w:bookmarkEnd w:id="107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100. Сестринское дело</w:t>
      </w:r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8" w:name="000007"/>
      <w:bookmarkEnd w:id="108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101. Фармация</w:t>
      </w:r>
    </w:p>
    <w:p w:rsidR="006F3D75" w:rsidRPr="006F3D75" w:rsidRDefault="006F3D75" w:rsidP="006F3D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F3D75" w:rsidRPr="006F3D75" w:rsidRDefault="006F3D75" w:rsidP="006F3D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F3D75" w:rsidRPr="006F3D75" w:rsidRDefault="006F3D75" w:rsidP="006F3D75">
      <w:pPr>
        <w:spacing w:before="408" w:after="136" w:line="353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27"/>
          <w:szCs w:val="27"/>
          <w:lang w:eastAsia="ru-RU"/>
        </w:rPr>
      </w:pPr>
      <w:r w:rsidRPr="006F3D75">
        <w:rPr>
          <w:rFonts w:ascii="Arial" w:eastAsia="Times New Roman" w:hAnsi="Arial" w:cs="Arial"/>
          <w:b/>
          <w:bCs/>
          <w:color w:val="005EA5"/>
          <w:sz w:val="27"/>
          <w:szCs w:val="27"/>
          <w:lang w:eastAsia="ru-RU"/>
        </w:rPr>
        <w:t>Судебная практика и законодательство — Приказ Минздрава России от 07.10.2015 N 700н (ред. от 11.10.2016) О номенклатуре специальностей специалистов, имеющих высшее медицинское и фармацевтическое образование</w:t>
      </w:r>
    </w:p>
    <w:p w:rsidR="006F3D75" w:rsidRPr="006F3D75" w:rsidRDefault="006F3D75" w:rsidP="006F3D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D75" w:rsidRPr="006F3D75" w:rsidRDefault="006F3D75" w:rsidP="006F3D75">
      <w:pPr>
        <w:spacing w:after="0" w:line="299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hyperlink r:id="rId5" w:anchor="000002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Приказ Минздрава России от 14.12.2012 N 1047н (ред. от 12.10.2016) Об утверждении Порядка оказания медицинской помощи детям по профилю "неврология</w:t>
        </w:r>
      </w:hyperlink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9" w:name="000002"/>
      <w:bookmarkStart w:id="110" w:name="100034"/>
      <w:bookmarkEnd w:id="109"/>
      <w:bookmarkEnd w:id="110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14. При наличии медицинских показаний медицинская помощь детям оказывается с привлечением врачей-специалистов по специальностям, предусмотренным </w:t>
      </w:r>
      <w:hyperlink r:id="rId6" w:anchor="100013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номенклатурой</w:t>
        </w:r>
      </w:hyperlink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6F3D75" w:rsidRPr="006F3D75" w:rsidRDefault="006F3D75" w:rsidP="006F3D7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</w:p>
    <w:p w:rsidR="006F3D75" w:rsidRPr="006F3D75" w:rsidRDefault="006F3D75" w:rsidP="006F3D75">
      <w:pPr>
        <w:spacing w:after="0" w:line="299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hyperlink r:id="rId7" w:anchor="100014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Приказ Минздрава России от 12.10.2016 N 776н</w:t>
        </w:r>
        <w:proofErr w:type="gramStart"/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О</w:t>
        </w:r>
        <w:proofErr w:type="gramEnd"/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внесении изменений в Порядок оказания медицинской помощи детям по профилю "неврология", утвержденный приказом Министерства здравоохранения Российской Федерации от 14 декабря 2012 г. N 1047н</w:t>
        </w:r>
      </w:hyperlink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1" w:name="100014"/>
      <w:bookmarkEnd w:id="111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"14. При наличии медицинских показаний медицинская помощь детям оказывается с привлечением врачей-специалистов по специальностям, предусмотренным </w:t>
      </w:r>
      <w:hyperlink r:id="rId8" w:anchor="100013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номенклатурой</w:t>
        </w:r>
      </w:hyperlink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39696).";</w:t>
      </w:r>
    </w:p>
    <w:p w:rsidR="006F3D75" w:rsidRPr="006F3D75" w:rsidRDefault="006F3D75" w:rsidP="006F3D7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br/>
      </w:r>
    </w:p>
    <w:p w:rsidR="006F3D75" w:rsidRPr="006F3D75" w:rsidRDefault="006F3D75" w:rsidP="006F3D75">
      <w:pPr>
        <w:spacing w:after="0" w:line="299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hyperlink r:id="rId9" w:anchor="100012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Приказ Минздрава России от 12.10.2016 N 775н</w:t>
        </w:r>
        <w:proofErr w:type="gramStart"/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О</w:t>
        </w:r>
        <w:proofErr w:type="gramEnd"/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внесении изменений в Порядок оказания медицинской помощи детям по профилю "ревматология", утвержденный приказом Министерства здравоохранения Российской Федерации от 25 октября 2012 г. N 441н</w:t>
        </w:r>
      </w:hyperlink>
    </w:p>
    <w:p w:rsidR="006F3D75" w:rsidRPr="006F3D75" w:rsidRDefault="006F3D75" w:rsidP="006F3D75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2" w:name="100012"/>
      <w:bookmarkEnd w:id="112"/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"В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специальностям, предусмотренным </w:t>
      </w:r>
      <w:hyperlink r:id="rId10" w:anchor="100013" w:history="1">
        <w:r w:rsidRPr="006F3D7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номенклатурой</w:t>
        </w:r>
      </w:hyperlink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</w:t>
      </w:r>
      <w:proofErr w:type="gram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., </w:t>
      </w:r>
      <w:proofErr w:type="gramStart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6F3D75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N 39696) (далее - номенклатура специальностей).";</w:t>
      </w:r>
    </w:p>
    <w:p w:rsidR="006E6D3B" w:rsidRDefault="006F3D75"/>
    <w:sectPr w:rsidR="006E6D3B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75"/>
    <w:rsid w:val="003838F1"/>
    <w:rsid w:val="003E1DED"/>
    <w:rsid w:val="006F3D75"/>
    <w:rsid w:val="009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link w:val="10"/>
    <w:uiPriority w:val="9"/>
    <w:qFormat/>
    <w:rsid w:val="006F3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D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D75"/>
    <w:rPr>
      <w:color w:val="0000FF"/>
      <w:u w:val="single"/>
    </w:rPr>
  </w:style>
  <w:style w:type="paragraph" w:customStyle="1" w:styleId="pright">
    <w:name w:val="pright"/>
    <w:basedOn w:val="a"/>
    <w:rsid w:val="006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a-rossii-ot-07102015-n-700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zdrava-rossii-ot-12102016-n-776n-o-vnesen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a-rossii-ot-07102015-n-700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zdrava-rossii-ot-14122012-n-1047n/" TargetMode="External"/><Relationship Id="rId10" Type="http://schemas.openxmlformats.org/officeDocument/2006/relationships/hyperlink" Target="http://legalacts.ru/doc/prikaz-minzdrava-rossii-ot-07102015-n-700n/" TargetMode="External"/><Relationship Id="rId4" Type="http://schemas.openxmlformats.org/officeDocument/2006/relationships/hyperlink" Target="http://legalacts.ru/doc/prikaz-minzdrava-rossii-ot-07102015-n-700n/" TargetMode="External"/><Relationship Id="rId9" Type="http://schemas.openxmlformats.org/officeDocument/2006/relationships/hyperlink" Target="http://legalacts.ru/doc/prikaz-minzdrava-rossii-ot-12102016-n-775n-o-vnes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2018-09-13T08:09:00Z</dcterms:created>
  <dcterms:modified xsi:type="dcterms:W3CDTF">2018-09-13T08:09:00Z</dcterms:modified>
</cp:coreProperties>
</file>